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55" w:rsidRPr="00B77CA6" w:rsidRDefault="0082028D" w:rsidP="00D92D0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val="bg-BG"/>
        </w:rPr>
      </w:pPr>
      <w:r w:rsidRPr="00B77CA6">
        <w:rPr>
          <w:rStyle w:val="FontStyle65"/>
          <w:b/>
          <w:noProof/>
          <w:sz w:val="24"/>
          <w:szCs w:val="24"/>
          <w:lang w:val="bg-BG"/>
        </w:rPr>
        <w:t>ИЗИСКВАНИЯ ЗА ИКОНОМИЧЕСКОТО И ФИНАНСОВО СЪСТОЯНИЕ И ТЕХНИЧЕСКИТЕ ВЪЗМОЖНОСТИ И/ИЛИ КВАЛИФИКАЦИЯ НА УЧАСТНИЦИТЕ</w:t>
      </w:r>
    </w:p>
    <w:p w:rsidR="00B77CA6" w:rsidRPr="00B77CA6" w:rsidRDefault="00B2173B" w:rsidP="00B2173B">
      <w:pPr>
        <w:pStyle w:val="Style71"/>
        <w:widowControl/>
        <w:spacing w:before="120" w:after="1200" w:line="240" w:lineRule="auto"/>
        <w:jc w:val="center"/>
        <w:rPr>
          <w:sz w:val="22"/>
          <w:szCs w:val="22"/>
        </w:rPr>
      </w:pPr>
      <w:r w:rsidRPr="00B77CA6">
        <w:rPr>
          <w:sz w:val="22"/>
          <w:szCs w:val="22"/>
        </w:rPr>
        <w:t>обособена позиция „</w:t>
      </w:r>
      <w:r w:rsidR="00D50DBA" w:rsidRPr="00D50DBA">
        <w:rPr>
          <w:rStyle w:val="FontStyle154"/>
          <w:b w:val="0"/>
          <w:sz w:val="22"/>
          <w:szCs w:val="22"/>
        </w:rPr>
        <w:t>Проверка и анализ на киберсигурността на информационните системи на Министерство на външните работи чрез контролирани опити за проникване и тестове за откриване и експлоатиране на уязвимости и слабости на мрежата, инфраструктурните услуги и сървърната инфраструктура на мини</w:t>
      </w:r>
      <w:bookmarkStart w:id="0" w:name="_GoBack"/>
      <w:bookmarkEnd w:id="0"/>
      <w:r w:rsidR="00D50DBA" w:rsidRPr="00D50DBA">
        <w:rPr>
          <w:rStyle w:val="FontStyle154"/>
          <w:b w:val="0"/>
          <w:sz w:val="22"/>
          <w:szCs w:val="22"/>
        </w:rPr>
        <w:t>стерството</w:t>
      </w:r>
      <w:r w:rsidRPr="00B77CA6">
        <w:rPr>
          <w:bCs/>
          <w:sz w:val="22"/>
          <w:szCs w:val="22"/>
        </w:rPr>
        <w:t>“</w:t>
      </w:r>
    </w:p>
    <w:p w:rsidR="00B77CA6" w:rsidRPr="00B77CA6" w:rsidRDefault="00B77CA6" w:rsidP="00B77CA6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 xml:space="preserve">Изисквания за годност (правоспособност) за упражняване на професионална дейност на участниците: </w:t>
      </w:r>
    </w:p>
    <w:p w:rsidR="00B77CA6" w:rsidRPr="00B77CA6" w:rsidRDefault="00B77CA6" w:rsidP="00B77CA6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B77CA6" w:rsidRPr="00B77CA6" w:rsidRDefault="00B77CA6" w:rsidP="00B77CA6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Икономическо и финансово състояние на участниците</w:t>
      </w:r>
    </w:p>
    <w:p w:rsidR="00B77CA6" w:rsidRPr="00B77CA6" w:rsidRDefault="00B77CA6" w:rsidP="00B77CA6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Неприложимо </w:t>
      </w:r>
    </w:p>
    <w:p w:rsidR="00B77CA6" w:rsidRPr="00B77CA6" w:rsidRDefault="00B77CA6" w:rsidP="00B77CA6">
      <w:pPr>
        <w:numPr>
          <w:ilvl w:val="0"/>
          <w:numId w:val="7"/>
        </w:numPr>
        <w:tabs>
          <w:tab w:val="left" w:pos="360"/>
          <w:tab w:val="left" w:pos="993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Изисквания към техническите и професионалните способности на участниците</w:t>
      </w:r>
    </w:p>
    <w:p w:rsidR="00B77CA6" w:rsidRPr="00B77CA6" w:rsidRDefault="00B77CA6" w:rsidP="00B77CA6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Опит в изпълнението на доставки/услуги, идентични или сходни с предмета на поръчката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да е изпълнил минимум 1 (една) дейност с предмет, идентичен или сходен с предмета на поръчката през последните три години, считано от датата на подаване на офертата.</w:t>
      </w:r>
    </w:p>
    <w:p w:rsidR="00B77CA6" w:rsidRPr="00B77CA6" w:rsidRDefault="00B77CA6" w:rsidP="00B77CA6">
      <w:pPr>
        <w:autoSpaceDE w:val="0"/>
        <w:autoSpaceDN w:val="0"/>
        <w:adjustRightInd w:val="0"/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Под „дейност, сходна с предмета на обществената поръчка“ следва да се разбира дейност за проверка и анализ на сигурността на информационни системи и/или информационна инфраструктура и/или софтуерни приложения, с използване на офанзивни методи за тестване на сигурността.</w:t>
      </w:r>
    </w:p>
    <w:p w:rsidR="00B77CA6" w:rsidRPr="00B77CA6" w:rsidRDefault="00B77CA6" w:rsidP="00B77CA6">
      <w:pPr>
        <w:autoSpaceDE w:val="0"/>
        <w:autoSpaceDN w:val="0"/>
        <w:adjustRightInd w:val="0"/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Възложителят не изисква обем на доставката.</w:t>
      </w:r>
    </w:p>
    <w:p w:rsidR="00B77CA6" w:rsidRPr="00B77CA6" w:rsidRDefault="00B77CA6" w:rsidP="00B77CA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i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</w:t>
      </w:r>
      <w:r w:rsidRPr="00B77CA6">
        <w:rPr>
          <w:rFonts w:ascii="Times New Roman" w:hAnsi="Times New Roman" w:cs="Times New Roman"/>
          <w:b/>
          <w:sz w:val="22"/>
          <w:szCs w:val="22"/>
          <w:u w:val="single"/>
          <w:lang w:val="bg-BG"/>
        </w:rPr>
        <w:t>:</w:t>
      </w: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„Изпълнена“ е тази дейност, която е приключила в рамките на 3-годишния период преди датата на подаване на офертата, независимо от датата на възлагането на услугата и резултатът от нея е надлежно приет от възложителя.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Съответствието с минималните изисквания по т. 3.1.1. от този раздел относно опит в изпълнението на доставки, идентични или сходни с предмета на поръчката, се установява съгласно чл. 64, ал. 1, т. 2 ЗОП.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притежава валидно Удостоверение за сигурност (УС) минимум до ниво „Поверително!“. Същото следва да се с валидност не по-малка от 6 месеца след датата на подаване на заявлението за участие в процедурата.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За доказване на посоченото изискване участникът предоставя заверено копие на валидно УС минимум до ниво „Поверително“ 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със сертифицирана Регистратура за обработка и съхранение на национална класифицирана информация (РКИ) минимум до ниво „Поверително“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предоставя заверено копие от Сертификата на РКИ минимум до ниво „Поверително!“</w:t>
      </w:r>
    </w:p>
    <w:p w:rsidR="00B77CA6" w:rsidRPr="00B77CA6" w:rsidRDefault="00B77CA6" w:rsidP="00B77CA6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lastRenderedPageBreak/>
        <w:t xml:space="preserve">Изисквания към стандарти за осигуряване на качеството и стандарти за екологично управление 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Участникът следва да прилага система </w:t>
      </w:r>
      <w:bookmarkStart w:id="1" w:name="_Hlk521930536"/>
      <w:r w:rsidRPr="00B77CA6">
        <w:rPr>
          <w:rFonts w:ascii="Times New Roman" w:hAnsi="Times New Roman" w:cs="Times New Roman"/>
          <w:sz w:val="22"/>
          <w:szCs w:val="22"/>
          <w:lang w:val="bg-BG"/>
        </w:rPr>
        <w:t>за управление на качеството</w:t>
      </w:r>
      <w:bookmarkEnd w:id="1"/>
      <w:r w:rsidRPr="00B77CA6">
        <w:rPr>
          <w:rFonts w:ascii="Times New Roman" w:hAnsi="Times New Roman" w:cs="Times New Roman"/>
          <w:sz w:val="22"/>
          <w:szCs w:val="22"/>
          <w:lang w:val="bg-BG"/>
        </w:rPr>
        <w:t>, съответстваща на стандарт БДС ЕN ISO 9001:2015 или еквивалентен с обхват, сходен с предмета на поръчката. Поставеното изискване се доказва с документ по чл. 64, ал. 1, т. 10 от ЗОП – сертификат, издаден от независими лица, които са акредитирани по съответната серия европейски стандарти от Изпълнителна агенция "Българска служба за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акредитация, за съответната област или да отговарят на изискванията за признаване съгласно чл. 5а, ал. 2 от Закона за националната акредитация на органи за оценяване на съответствието. Възложителят приема еквивалентни сертификати, издадени от органи, установени в други държави членки.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За установяване на съответствие с изискванията към стандарти за осигуряване на качеството и стандарти за екологично управление, избраният за изпълнител участник представя копие от сертификат за управление на качеството съгласно стандарт БДС ЕN ISO 9001:2015 или еквивалентен с обхват, сходен с предмета на поръчката. Когато участникът не е имал достъп до такъв сертификат или е нямал възможност да го получи в съответните срокове по независещи от него причини, той може да представи други доказателства за еквивалентни мерки за осигуряване на система за управление на качеството. В тези случаи участникът трябва да е в състояние да докаже, че предлаганите мерки са еквивалентни на изискваните.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ИТ услуги, съответстваща на стандарт EN ISO/IEC  20000-1:2011 или еквивалентен с обхват, сходен с предмета на поръчката.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услугите съгласно стандарта EN ISO/IEC 20000-1:2011 или еквивалентен с обхват, сходен с предмета на поръчката.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прилага сертифицирана система за управление на сигурността на информацията, съответстваща на стандарт EN ISO/IEC  27001:2013 или еквивалент, с обхват сходен с предмета на поръчката.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За доказване на посоченото изискване участникът трябва да представи към техническото предложение копие на валиден сертификат за въведена система за управление на сигурността на информацията съгласно стандарта EN ISO/IEC 27001:2013  или еквивалентен, с обхват сходен с предмета на поръчката.</w:t>
      </w:r>
    </w:p>
    <w:p w:rsidR="00B77CA6" w:rsidRPr="00B77CA6" w:rsidRDefault="00B77CA6" w:rsidP="00B77CA6">
      <w:pPr>
        <w:numPr>
          <w:ilvl w:val="1"/>
          <w:numId w:val="7"/>
        </w:numPr>
        <w:tabs>
          <w:tab w:val="left" w:pos="360"/>
        </w:tabs>
        <w:spacing w:before="12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Минимални изисквания към персонала/екипа за изпълнение на поръчката</w:t>
      </w:r>
    </w:p>
    <w:p w:rsidR="00B77CA6" w:rsidRPr="00B77CA6" w:rsidRDefault="00B77CA6" w:rsidP="00B77CA6">
      <w:pPr>
        <w:spacing w:before="120"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трябва да разполага с квалифициран екип за изпълнение на поръчката, който да включва най-малко следните видове експерти: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1: „Ръководител на проекта“ - минимум 1 експерт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минимум с един ключов експерт – ръководител на проекта за целите на обезпечаване гарантиране изпълнението на проекта в съответствие с международно утвърдени добри практики, с минимални изисквания, както следва: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Образование: Висше образование, образователно-квалификационна степен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lastRenderedPageBreak/>
        <w:t xml:space="preserve">науки" или "Математика", област „Социални, стопански и правни науки“ с професионални направления „Администрация и управление“ или „Икономика“ или област „Технически науки“ с професионални направления "Комуникационна и компютърна техника" или „Електротехника, електроника и автоматика“ (съгласно Класификатора на областите на висшето образование и професионалните направление, утвърден с ПМС № 125 от 2002 г.) или еквивалентна образователна степен, когато е придобита в чужбина, в еквивалентни на посочените професионални направления 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 копие от диплома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10 (десет) години практически опит в областта на информационните технологии; минимум 5 (пет) години практически опит в областта на управлението на дейности за разработка/развитие, внедряване и поддръжка на информационни системи; ръководител на минимум 2 /два/ проекта за разработка и/или развитие и поддръжка на информационни системи в държавната администрация които извършват машинен обмен на данни с други външни системи 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сертификати, референции от работодател/възложител или по друг еквивалентен начин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международен сертификат за ръководител на проекти Project Management Professional и/или Prince2 Practitioner или еквивалентен 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Разрешение за достъп до класифицирана информация (РДКИ) минимум до ниво „Поверително“ 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РДКИ.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2: „Експерт технически ръководител“ - минимум 1 експерт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"Математика" или област „Технически науки“ с професионални направления "Комуникационна и компютърна техника"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или еквивалентна образователна степен, придобита в чужбина,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 еквивалентни на посочените професионални направления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7 /седем/ години практически опит в областта на информационната сигурност; участие като експерт в минимум в един проект за проверка и анализ на киберсигурността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Сертификати: експертът трябва да притежава валиден сертификат Certified Ethical Hacker, или Offensive Security Certified Professional, или Offensive Security Certified Expert или еквивалентен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сертификат/диплома или от отчет за сертификация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 xml:space="preserve">Ключов експерт 3: „Експерт </w:t>
      </w:r>
      <w:r w:rsidRPr="00B77CA6">
        <w:rPr>
          <w:rFonts w:ascii="Times New Roman" w:hAnsi="Times New Roman" w:cs="Times New Roman"/>
          <w:b/>
          <w:bCs/>
          <w:color w:val="0D0D0D"/>
          <w:sz w:val="22"/>
          <w:szCs w:val="22"/>
          <w:lang w:val="bg-BG"/>
        </w:rPr>
        <w:t>информационни системи</w:t>
      </w: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“ - минимум 1 експерт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lastRenderedPageBreak/>
        <w:t>Образование: Висше образование, образователно-квалификационна степен „бакалавър“ или „магистър” в една от следните области и професионални направления: област „Природни науки, математика и информатика“ с професионални направления "Информатика и компютърни науки" или област „Технически науки“ с професионални направления "Комуникационна и компютърна техника"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или еквивалентна образователна степен, придобита в чужбина,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 еквивалентни на посочените професионални направления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5 /пет/ години практически опит в областта на информационните технологии, свързан с работа по проекти за разработка/развитие, внедряване и поддръжка на информационни системи; участие като експерт в минимум един проект за разработка и/или развитие и поддръжка на информационна система в държавната администрация, която извършва машинен обмен на данни с други външни системи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професионален сертификат за работа с </w:t>
      </w:r>
      <w:r w:rsidRPr="00B77CA6">
        <w:rPr>
          <w:rFonts w:ascii="Times New Roman" w:hAnsi="Times New Roman" w:cs="Times New Roman"/>
          <w:sz w:val="22"/>
          <w:szCs w:val="22"/>
        </w:rPr>
        <w:t xml:space="preserve">Microsoft .NET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технологии (или еквивалент) за разработка на информационни системи, издаден от съответния производител или негов оторизиран център 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4: „Експерт по информационна сигурност“ - минимум 1 експерт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Образование: Висше образование, образователно-квалификационна степен „бакалавър“ или „магистър” в една от следните области: „Природни науки, математика и информатика“ или „Технически науки“ с професионални направления "Комуникационна и компютърна техника"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 (съгласно Класификатора на областите на висше образование и професионалните направления, утвърден с ПМС № 125 от 2002 г.)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или еквивалентна образователна степен, когато е придобита в чужбина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>, в области, еквивалентни на посочените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 копие от диплома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7 /седем/ години практически опит в областта на информационните технологии, свързан с работа в областта на информационната сигурност и защита на данните; участие като експерт по информационна сигурност в минимум в един проект за разработка и/или развитие и поддръжка на уеб базирана информационна система, която извършва машинен обмен на данни с други външни системи–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професионален сертификат или специализирано образование в областта на киберсигурността 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77CA6" w:rsidRPr="00B77CA6" w:rsidRDefault="00B77CA6" w:rsidP="00B77CA6">
      <w:pPr>
        <w:numPr>
          <w:ilvl w:val="2"/>
          <w:numId w:val="7"/>
        </w:numPr>
        <w:tabs>
          <w:tab w:val="left" w:pos="360"/>
        </w:tabs>
        <w:spacing w:before="120" w:line="240" w:lineRule="auto"/>
        <w:ind w:left="540" w:hanging="518"/>
        <w:jc w:val="both"/>
        <w:rPr>
          <w:rFonts w:ascii="Times New Roman" w:hAnsi="Times New Roman" w:cs="Times New Roman"/>
          <w:b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>Ключов експерт 5: „Експерт по офанзивни методи за проникване в информационни системи и мрежи“ - минимум 1 експерт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lastRenderedPageBreak/>
        <w:t>Участникът следва да разполага с минимум един водещ експерт, който да комуникира всички технически въпроси и да извърши трансфер на знания към проектния екип на Възложителя, с минимални изисквания, както следва: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Професионален опит: минимум 3 /три/ години практически опит в областта на информационната сигурност; участие като експерт в минимум един проект за анализ на сигурността с използване на офанзивни методи за тестване на сигурността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сертификати, референции от възложител/работодател или по друг еквивалентен начин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Сертификати: експертът трябва да притежава валиден 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 xml:space="preserve">сертификат Offensive Security Certified Professional, или Offensive Security Certified Expert или еквивалентен 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– </w:t>
      </w:r>
      <w:r w:rsidRPr="00B77CA6">
        <w:rPr>
          <w:rFonts w:ascii="Times New Roman" w:hAnsi="Times New Roman" w:cs="Times New Roman"/>
          <w:i/>
          <w:iCs/>
          <w:sz w:val="22"/>
          <w:szCs w:val="22"/>
          <w:lang w:val="bg-BG"/>
        </w:rPr>
        <w:t>доказва се със заверено копие от сертификат или от отчет за сертификация</w:t>
      </w:r>
      <w:r w:rsidRPr="00B77CA6">
        <w:rPr>
          <w:rFonts w:ascii="Times New Roman" w:hAnsi="Times New Roman" w:cs="Times New Roman"/>
          <w:bCs/>
          <w:sz w:val="22"/>
          <w:szCs w:val="22"/>
          <w:lang w:val="bg-BG"/>
        </w:rPr>
        <w:t>;</w:t>
      </w:r>
    </w:p>
    <w:p w:rsidR="00B77CA6" w:rsidRPr="00B77CA6" w:rsidRDefault="00B77CA6" w:rsidP="00B77CA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 xml:space="preserve">Валидно РДКИ минимум до ниво „Поверително“ –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доказва се със заверено копие от РДКИ</w:t>
      </w:r>
      <w:r w:rsidRPr="00B77CA6">
        <w:rPr>
          <w:rFonts w:ascii="Times New Roman" w:hAnsi="Times New Roman" w:cs="Times New Roman"/>
          <w:sz w:val="22"/>
          <w:szCs w:val="22"/>
          <w:lang w:val="bg-BG"/>
        </w:rPr>
        <w:t>.</w:t>
      </w:r>
    </w:p>
    <w:p w:rsidR="00B77CA6" w:rsidRPr="00B77CA6" w:rsidRDefault="00B77CA6" w:rsidP="00B77CA6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540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</w:pPr>
      <w:r w:rsidRPr="00B77CA6">
        <w:rPr>
          <w:rFonts w:ascii="Times New Roman" w:hAnsi="Times New Roman" w:cs="Times New Roman"/>
          <w:b/>
          <w:i/>
          <w:sz w:val="22"/>
          <w:szCs w:val="22"/>
          <w:u w:val="single"/>
          <w:lang w:val="bg-BG"/>
        </w:rPr>
        <w:t>Забележка:</w:t>
      </w:r>
      <w:r w:rsidRPr="00B77CA6">
        <w:rPr>
          <w:rFonts w:ascii="Times New Roman" w:hAnsi="Times New Roman" w:cs="Times New Roman"/>
          <w:b/>
          <w:sz w:val="22"/>
          <w:szCs w:val="22"/>
          <w:lang w:val="bg-BG"/>
        </w:rPr>
        <w:t xml:space="preserve"> </w:t>
      </w:r>
      <w:r w:rsidRPr="00B77CA6">
        <w:rPr>
          <w:rFonts w:ascii="Times New Roman" w:hAnsi="Times New Roman" w:cs="Times New Roman"/>
          <w:i/>
          <w:sz w:val="22"/>
          <w:szCs w:val="22"/>
          <w:lang w:val="bg-BG"/>
        </w:rPr>
        <w:t>За изпълнение на изискванията за образование се приема и висше образование, придобито преди влизането в сила на ПМС № 125 от 2002 г., когато е в област и/или направление, едноименни/еквивалентни на посочените по-горе.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Не се допуска едно лице да съвместява различни позиции, независимо че може да отговаря на изискванията, приложими за повече от една позиция в екипа.</w:t>
      </w:r>
    </w:p>
    <w:p w:rsidR="00B77CA6" w:rsidRP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Участниците трябва да декларират съответствието си с изискването по т.т. 3.3.1 до 3.3.3 от този раздел като посочат в Част IV, Раздел В – „образователна и професионална квалификация“ от еЕЕДОП следната информация за предлаганите технически лица:</w:t>
      </w:r>
    </w:p>
    <w:p w:rsidR="00B77CA6" w:rsidRPr="00B77CA6" w:rsidRDefault="00B77CA6" w:rsidP="00B77CA6">
      <w:pPr>
        <w:numPr>
          <w:ilvl w:val="0"/>
          <w:numId w:val="12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позиция в екипа;</w:t>
      </w:r>
    </w:p>
    <w:p w:rsidR="00B77CA6" w:rsidRPr="00B77CA6" w:rsidRDefault="00B77CA6" w:rsidP="00B77CA6">
      <w:pPr>
        <w:numPr>
          <w:ilvl w:val="0"/>
          <w:numId w:val="12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color w:val="000000"/>
          <w:sz w:val="22"/>
          <w:szCs w:val="22"/>
          <w:lang w:val="bg-BG"/>
        </w:rPr>
        <w:t>име, презиме и фамилия на лицето;</w:t>
      </w:r>
    </w:p>
    <w:p w:rsidR="00B77CA6" w:rsidRPr="00B77CA6" w:rsidRDefault="00B77CA6" w:rsidP="00B77CA6">
      <w:pPr>
        <w:numPr>
          <w:ilvl w:val="0"/>
          <w:numId w:val="12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образование;</w:t>
      </w:r>
    </w:p>
    <w:p w:rsidR="00B77CA6" w:rsidRPr="00B77CA6" w:rsidRDefault="00B77CA6" w:rsidP="00B77CA6">
      <w:pPr>
        <w:numPr>
          <w:ilvl w:val="0"/>
          <w:numId w:val="12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придобит стаж (когато е приложимо);</w:t>
      </w:r>
    </w:p>
    <w:p w:rsidR="00B77CA6" w:rsidRPr="00B77CA6" w:rsidRDefault="00B77CA6" w:rsidP="00B77CA6">
      <w:pPr>
        <w:numPr>
          <w:ilvl w:val="0"/>
          <w:numId w:val="12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притежавани сертификати (когато е приложимо);</w:t>
      </w:r>
    </w:p>
    <w:p w:rsidR="00B77CA6" w:rsidRPr="00B77CA6" w:rsidRDefault="00B77CA6" w:rsidP="00B77CA6">
      <w:pPr>
        <w:numPr>
          <w:ilvl w:val="0"/>
          <w:numId w:val="12"/>
        </w:numPr>
        <w:tabs>
          <w:tab w:val="num" w:pos="900"/>
        </w:tabs>
        <w:autoSpaceDE w:val="0"/>
        <w:autoSpaceDN w:val="0"/>
        <w:adjustRightInd w:val="0"/>
        <w:spacing w:line="240" w:lineRule="auto"/>
        <w:ind w:left="900"/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проекти/дейности, при изпълнението на които лицето е придобило изискуемия опит.</w:t>
      </w:r>
    </w:p>
    <w:p w:rsidR="00B77CA6" w:rsidRDefault="00B77CA6" w:rsidP="00B77CA6">
      <w:pPr>
        <w:spacing w:line="240" w:lineRule="auto"/>
        <w:ind w:left="540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B77CA6">
        <w:rPr>
          <w:rFonts w:ascii="Times New Roman" w:hAnsi="Times New Roman" w:cs="Times New Roman"/>
          <w:sz w:val="22"/>
          <w:szCs w:val="22"/>
          <w:lang w:val="bg-BG"/>
        </w:rPr>
        <w:t>Съответствие с минималните изисквания по т. 3.2.1. от този раздел относно персонала/екипа за изпълнение на поръчката, се установява съгласно чл. 64, ал.1, т. 6 от ЗОП, при условията на чл. 67, ал. 5 и чл. 112, ал. 1, т. 2 от ЗОП.</w:t>
      </w:r>
    </w:p>
    <w:p w:rsidR="00B77CA6" w:rsidRPr="009F52DD" w:rsidRDefault="00B77CA6" w:rsidP="00B2173B">
      <w:pPr>
        <w:pStyle w:val="Style71"/>
        <w:widowControl/>
        <w:spacing w:before="120" w:after="1200" w:line="240" w:lineRule="auto"/>
        <w:jc w:val="center"/>
        <w:rPr>
          <w:sz w:val="22"/>
          <w:szCs w:val="22"/>
        </w:rPr>
      </w:pPr>
    </w:p>
    <w:sectPr w:rsidR="00B77CA6" w:rsidRPr="009F52DD" w:rsidSect="00572D63">
      <w:headerReference w:type="default" r:id="rId7"/>
      <w:footerReference w:type="default" r:id="rId8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98" w:rsidRDefault="00DD7198" w:rsidP="00D92D0C">
      <w:pPr>
        <w:spacing w:line="240" w:lineRule="auto"/>
      </w:pPr>
      <w:r>
        <w:separator/>
      </w:r>
    </w:p>
  </w:endnote>
  <w:endnote w:type="continuationSeparator" w:id="0">
    <w:p w:rsidR="00DD7198" w:rsidRDefault="00DD7198" w:rsidP="00D9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D0C" w:rsidRPr="003E7065" w:rsidRDefault="00D92D0C" w:rsidP="00D92D0C">
    <w:pPr>
      <w:pStyle w:val="Footer"/>
      <w:jc w:val="center"/>
      <w:rPr>
        <w:rFonts w:ascii="Times New Roman" w:hAnsi="Times New Roman"/>
        <w:lang w:val="bg-BG"/>
      </w:rPr>
    </w:pPr>
    <w:r w:rsidRPr="003E7065">
      <w:rPr>
        <w:rFonts w:ascii="Times New Roman" w:hAnsi="Times New Roman"/>
        <w:lang w:val="bg-BG"/>
      </w:rPr>
      <w:t xml:space="preserve">Страница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PAGE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A41B31">
      <w:rPr>
        <w:rFonts w:ascii="Times New Roman" w:hAnsi="Times New Roman"/>
        <w:bCs/>
        <w:noProof/>
        <w:lang w:val="bg-BG"/>
      </w:rPr>
      <w:t>2</w:t>
    </w:r>
    <w:r w:rsidRPr="003E7065">
      <w:rPr>
        <w:rFonts w:ascii="Times New Roman" w:hAnsi="Times New Roman"/>
        <w:bCs/>
        <w:lang w:val="bg-BG"/>
      </w:rPr>
      <w:fldChar w:fldCharType="end"/>
    </w:r>
    <w:r w:rsidRPr="003E7065">
      <w:rPr>
        <w:rFonts w:ascii="Times New Roman" w:hAnsi="Times New Roman"/>
        <w:lang w:val="bg-BG"/>
      </w:rPr>
      <w:t xml:space="preserve"> от </w:t>
    </w:r>
    <w:r w:rsidRPr="003E7065">
      <w:rPr>
        <w:rFonts w:ascii="Times New Roman" w:hAnsi="Times New Roman"/>
        <w:bCs/>
        <w:lang w:val="bg-BG"/>
      </w:rPr>
      <w:fldChar w:fldCharType="begin"/>
    </w:r>
    <w:r w:rsidRPr="003E7065">
      <w:rPr>
        <w:rFonts w:ascii="Times New Roman" w:hAnsi="Times New Roman"/>
        <w:bCs/>
        <w:lang w:val="bg-BG"/>
      </w:rPr>
      <w:instrText xml:space="preserve"> NUMPAGES  </w:instrText>
    </w:r>
    <w:r w:rsidRPr="003E7065">
      <w:rPr>
        <w:rFonts w:ascii="Times New Roman" w:hAnsi="Times New Roman"/>
        <w:bCs/>
        <w:lang w:val="bg-BG"/>
      </w:rPr>
      <w:fldChar w:fldCharType="separate"/>
    </w:r>
    <w:r w:rsidR="00A41B31">
      <w:rPr>
        <w:rFonts w:ascii="Times New Roman" w:hAnsi="Times New Roman"/>
        <w:bCs/>
        <w:noProof/>
        <w:lang w:val="bg-BG"/>
      </w:rPr>
      <w:t>5</w:t>
    </w:r>
    <w:r w:rsidRPr="003E7065">
      <w:rPr>
        <w:rFonts w:ascii="Times New Roman" w:hAnsi="Times New Roman"/>
        <w:bCs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98" w:rsidRDefault="00DD7198" w:rsidP="00D92D0C">
      <w:pPr>
        <w:spacing w:line="240" w:lineRule="auto"/>
      </w:pPr>
      <w:r>
        <w:separator/>
      </w:r>
    </w:p>
  </w:footnote>
  <w:footnote w:type="continuationSeparator" w:id="0">
    <w:p w:rsidR="00DD7198" w:rsidRDefault="00DD7198" w:rsidP="00D92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31" w:rsidRPr="00260706" w:rsidRDefault="00A41B31" w:rsidP="00A41B31">
    <w:pPr>
      <w:pStyle w:val="Header"/>
      <w:jc w:val="right"/>
      <w:rPr>
        <w:rFonts w:ascii="Cambria" w:hAnsi="Cambria"/>
        <w:b/>
        <w:i/>
        <w:sz w:val="22"/>
        <w:u w:val="single"/>
        <w:lang w:val="bg-BG"/>
      </w:rPr>
    </w:pPr>
    <w:r w:rsidRPr="00260706">
      <w:rPr>
        <w:rFonts w:ascii="Cambria" w:hAnsi="Cambria"/>
        <w:b/>
        <w:i/>
        <w:sz w:val="22"/>
        <w:u w:val="single"/>
        <w:lang w:val="bg-BG"/>
      </w:rPr>
      <w:t>Приложение № 1</w:t>
    </w:r>
    <w:r>
      <w:rPr>
        <w:rFonts w:ascii="Cambria" w:hAnsi="Cambria"/>
        <w:b/>
        <w:i/>
        <w:sz w:val="22"/>
        <w:u w:val="single"/>
        <w:lang w:val="bg-BG"/>
      </w:rPr>
      <w:t>.2</w:t>
    </w:r>
  </w:p>
  <w:p w:rsidR="00A41B31" w:rsidRDefault="00A41B31" w:rsidP="00A41B31">
    <w:pPr>
      <w:pStyle w:val="Header"/>
      <w:pBdr>
        <w:bottom w:val="single" w:sz="4" w:space="1" w:color="auto"/>
      </w:pBdr>
      <w:spacing w:after="120"/>
      <w:jc w:val="right"/>
      <w:rPr>
        <w:rFonts w:ascii="Cambria" w:hAnsi="Cambria"/>
        <w:i/>
        <w:sz w:val="20"/>
        <w:lang w:val="bg-BG"/>
      </w:rPr>
    </w:pPr>
    <w:r w:rsidRPr="00260706">
      <w:rPr>
        <w:rFonts w:ascii="Cambria" w:hAnsi="Cambria"/>
        <w:i/>
        <w:sz w:val="20"/>
        <w:lang w:val="bg-BG"/>
      </w:rPr>
      <w:t>Към покана за предоставяне на оферти за обществена поръчка с предмет: „Проверка на нивото на мрежовата и информационна сигурност на Министерство на външните работи“</w:t>
    </w:r>
  </w:p>
  <w:p w:rsidR="00A41B31" w:rsidRPr="00192AE9" w:rsidRDefault="00A41B31" w:rsidP="00A41B31">
    <w:pPr>
      <w:pStyle w:val="Header"/>
      <w:pBdr>
        <w:bottom w:val="single" w:sz="4" w:space="1" w:color="auto"/>
      </w:pBdr>
      <w:jc w:val="right"/>
      <w:rPr>
        <w:rFonts w:ascii="Cambria" w:hAnsi="Cambria"/>
        <w:i/>
        <w:sz w:val="18"/>
        <w:lang w:val="bg-BG"/>
      </w:rPr>
    </w:pPr>
    <w:r w:rsidRPr="00192AE9">
      <w:rPr>
        <w:rFonts w:ascii="Cambria" w:eastAsia="Times New Roman" w:hAnsi="Cambria" w:cs="Times New Roman"/>
        <w:i/>
        <w:color w:val="000000"/>
        <w:spacing w:val="-7"/>
        <w:sz w:val="20"/>
        <w:u w:val="single"/>
        <w:lang w:val="bg-BG"/>
      </w:rPr>
      <w:t>Обособена позиция № 2 с предмет:</w:t>
    </w:r>
    <w:r w:rsidRPr="00192AE9">
      <w:rPr>
        <w:rFonts w:ascii="Cambria" w:eastAsia="Times New Roman" w:hAnsi="Cambria" w:cs="Times New Roman"/>
        <w:i/>
        <w:color w:val="000000"/>
        <w:spacing w:val="-7"/>
        <w:sz w:val="20"/>
        <w:lang w:val="bg-BG"/>
      </w:rPr>
      <w:tab/>
    </w:r>
    <w:r>
      <w:rPr>
        <w:rFonts w:ascii="Cambria" w:eastAsia="Times New Roman" w:hAnsi="Cambria" w:cs="Times New Roman"/>
        <w:i/>
        <w:color w:val="000000"/>
        <w:spacing w:val="-7"/>
        <w:sz w:val="20"/>
        <w:lang w:val="bg-BG"/>
      </w:rPr>
      <w:t xml:space="preserve"> „</w:t>
    </w:r>
    <w:r w:rsidRPr="00B74699">
      <w:rPr>
        <w:rFonts w:ascii="Cambria" w:eastAsia="Times New Roman" w:hAnsi="Cambria" w:cs="Times New Roman"/>
        <w:i/>
        <w:color w:val="000000"/>
        <w:spacing w:val="-7"/>
        <w:sz w:val="20"/>
        <w:lang w:val="bg-BG"/>
      </w:rPr>
      <w:t>Проверка и анализ на киберсигурността на информационните системи на Министерство на външните работи чрез контролирани опити за проникване и тестове за откриване и експлоатиране на уязвимости и слабости на мрежата, инфраструктурните услуги и сървърната инфраструктура на министерството“</w:t>
    </w:r>
  </w:p>
  <w:p w:rsidR="00D92D0C" w:rsidRPr="00A41B31" w:rsidRDefault="00D92D0C" w:rsidP="00A41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B2C"/>
    <w:multiLevelType w:val="hybridMultilevel"/>
    <w:tmpl w:val="DCCAB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2236"/>
    <w:multiLevelType w:val="multilevel"/>
    <w:tmpl w:val="07080F5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590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24F45D34"/>
    <w:multiLevelType w:val="hybridMultilevel"/>
    <w:tmpl w:val="B0E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49BF"/>
    <w:multiLevelType w:val="hybridMultilevel"/>
    <w:tmpl w:val="869EEBAE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53D12C5"/>
    <w:multiLevelType w:val="hybridMultilevel"/>
    <w:tmpl w:val="A5B82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3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5E10EC"/>
    <w:multiLevelType w:val="hybridMultilevel"/>
    <w:tmpl w:val="0C18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044"/>
    <w:multiLevelType w:val="multilevel"/>
    <w:tmpl w:val="A03808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6E8E0FC2"/>
    <w:multiLevelType w:val="hybridMultilevel"/>
    <w:tmpl w:val="66B6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77EEB"/>
    <w:multiLevelType w:val="hybridMultilevel"/>
    <w:tmpl w:val="B1907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B4"/>
    <w:rsid w:val="000A3C48"/>
    <w:rsid w:val="000A53F7"/>
    <w:rsid w:val="001548EE"/>
    <w:rsid w:val="001B4618"/>
    <w:rsid w:val="001C5BAF"/>
    <w:rsid w:val="001F65E9"/>
    <w:rsid w:val="002A10E3"/>
    <w:rsid w:val="002B6ED5"/>
    <w:rsid w:val="00313915"/>
    <w:rsid w:val="00393EBC"/>
    <w:rsid w:val="003B5B4B"/>
    <w:rsid w:val="003E7065"/>
    <w:rsid w:val="0041715F"/>
    <w:rsid w:val="00423B04"/>
    <w:rsid w:val="00435BA0"/>
    <w:rsid w:val="00495400"/>
    <w:rsid w:val="00503363"/>
    <w:rsid w:val="00503F47"/>
    <w:rsid w:val="00523D07"/>
    <w:rsid w:val="00543114"/>
    <w:rsid w:val="00572D63"/>
    <w:rsid w:val="005E767E"/>
    <w:rsid w:val="00600699"/>
    <w:rsid w:val="006018CB"/>
    <w:rsid w:val="00605A4E"/>
    <w:rsid w:val="0061105E"/>
    <w:rsid w:val="00613E25"/>
    <w:rsid w:val="00655837"/>
    <w:rsid w:val="00655C93"/>
    <w:rsid w:val="006849EE"/>
    <w:rsid w:val="006B7434"/>
    <w:rsid w:val="006C355E"/>
    <w:rsid w:val="006C6833"/>
    <w:rsid w:val="006D7FE5"/>
    <w:rsid w:val="006F4870"/>
    <w:rsid w:val="00772605"/>
    <w:rsid w:val="007A7755"/>
    <w:rsid w:val="007C1D01"/>
    <w:rsid w:val="007C5F42"/>
    <w:rsid w:val="007E2B25"/>
    <w:rsid w:val="008046E9"/>
    <w:rsid w:val="0082028D"/>
    <w:rsid w:val="00827563"/>
    <w:rsid w:val="00832BB4"/>
    <w:rsid w:val="008904CA"/>
    <w:rsid w:val="00921BD9"/>
    <w:rsid w:val="00956A43"/>
    <w:rsid w:val="009F52DD"/>
    <w:rsid w:val="00A22A67"/>
    <w:rsid w:val="00A41B31"/>
    <w:rsid w:val="00A94288"/>
    <w:rsid w:val="00AD4975"/>
    <w:rsid w:val="00B2173B"/>
    <w:rsid w:val="00B4518C"/>
    <w:rsid w:val="00B77CA6"/>
    <w:rsid w:val="00B84674"/>
    <w:rsid w:val="00BA42A1"/>
    <w:rsid w:val="00BF5B18"/>
    <w:rsid w:val="00C13A2F"/>
    <w:rsid w:val="00C150D0"/>
    <w:rsid w:val="00C43F5F"/>
    <w:rsid w:val="00C91F1F"/>
    <w:rsid w:val="00CA1E19"/>
    <w:rsid w:val="00CA582E"/>
    <w:rsid w:val="00D2259D"/>
    <w:rsid w:val="00D50DBA"/>
    <w:rsid w:val="00D540C4"/>
    <w:rsid w:val="00D70D94"/>
    <w:rsid w:val="00D92D0C"/>
    <w:rsid w:val="00DD7198"/>
    <w:rsid w:val="00E779EF"/>
    <w:rsid w:val="00EF4972"/>
    <w:rsid w:val="00F420C2"/>
    <w:rsid w:val="00F627F1"/>
    <w:rsid w:val="00F66893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0699"/>
    <w:pPr>
      <w:ind w:left="720"/>
      <w:contextualSpacing/>
    </w:pPr>
  </w:style>
  <w:style w:type="paragraph" w:customStyle="1" w:styleId="Style71">
    <w:name w:val="Style71"/>
    <w:basedOn w:val="Normal"/>
    <w:uiPriority w:val="99"/>
    <w:rsid w:val="00D92D0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FontStyle154">
    <w:name w:val="Font Style154"/>
    <w:uiPriority w:val="99"/>
    <w:rsid w:val="00D92D0C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D0C"/>
  </w:style>
  <w:style w:type="paragraph" w:styleId="Footer">
    <w:name w:val="footer"/>
    <w:basedOn w:val="Normal"/>
    <w:link w:val="FooterChar"/>
    <w:uiPriority w:val="99"/>
    <w:unhideWhenUsed/>
    <w:rsid w:val="00D92D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D0C"/>
  </w:style>
  <w:style w:type="character" w:customStyle="1" w:styleId="FontStyle65">
    <w:name w:val="Font Style65"/>
    <w:basedOn w:val="DefaultParagraphFont"/>
    <w:uiPriority w:val="99"/>
    <w:rsid w:val="0082028D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2028D"/>
  </w:style>
  <w:style w:type="paragraph" w:customStyle="1" w:styleId="Style13">
    <w:name w:val="Style13"/>
    <w:basedOn w:val="Normal"/>
    <w:uiPriority w:val="99"/>
    <w:rsid w:val="00B2173B"/>
    <w:pPr>
      <w:spacing w:line="278" w:lineRule="exact"/>
      <w:jc w:val="both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2019-10-07T14:41:00Z</dcterms:created>
  <dcterms:modified xsi:type="dcterms:W3CDTF">2019-10-07T14:41:00Z</dcterms:modified>
</cp:coreProperties>
</file>